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05BD5AEE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Ojrzeń, dnia</w:t>
      </w:r>
      <w:r w:rsidR="00BA0FC2">
        <w:rPr>
          <w:rFonts w:ascii="Times New Roman" w:hAnsi="Times New Roman" w:cs="Times New Roman"/>
          <w:sz w:val="24"/>
          <w:szCs w:val="24"/>
        </w:rPr>
        <w:t xml:space="preserve"> 16</w:t>
      </w:r>
      <w:r w:rsidR="0003074C">
        <w:rPr>
          <w:rFonts w:ascii="Times New Roman" w:hAnsi="Times New Roman" w:cs="Times New Roman"/>
          <w:sz w:val="24"/>
          <w:szCs w:val="24"/>
        </w:rPr>
        <w:t xml:space="preserve"> </w:t>
      </w:r>
      <w:r w:rsidR="003A33B1">
        <w:rPr>
          <w:rFonts w:ascii="Times New Roman" w:hAnsi="Times New Roman" w:cs="Times New Roman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A0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35F3C93D" w:rsidR="00C35FEE" w:rsidRDefault="00C35FEE" w:rsidP="00BA0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konferencyjnej Urzędu Gminy w Ojrzeniu odbędzie się wspólne posiedzenie Komisji </w:t>
      </w:r>
      <w:r w:rsidR="0003074C">
        <w:rPr>
          <w:rFonts w:ascii="Times New Roman" w:hAnsi="Times New Roman" w:cs="Times New Roman"/>
          <w:sz w:val="24"/>
          <w:szCs w:val="24"/>
        </w:rPr>
        <w:t xml:space="preserve">Bezpieczeństwa Publicznego, Rolnictwa, Leśnictwa i Ochrony Środowiska oraz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 Budżetu, Oświaty i Kultury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4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1DAA4791" w14:textId="020245E7" w:rsidR="0003074C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</w:t>
      </w:r>
      <w:r w:rsidR="0003074C">
        <w:rPr>
          <w:rFonts w:ascii="Times New Roman" w:hAnsi="Times New Roman" w:cs="Times New Roman"/>
          <w:sz w:val="24"/>
          <w:szCs w:val="24"/>
        </w:rPr>
        <w:t>projektu uchwały budżetowej na 202</w:t>
      </w:r>
      <w:r w:rsidR="00BA0FC2">
        <w:rPr>
          <w:rFonts w:ascii="Times New Roman" w:hAnsi="Times New Roman" w:cs="Times New Roman"/>
          <w:sz w:val="24"/>
          <w:szCs w:val="24"/>
        </w:rPr>
        <w:t>3</w:t>
      </w:r>
      <w:r w:rsidR="0003074C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2743BAA" w14:textId="4E1DB0F8" w:rsidR="00C35FEE" w:rsidRDefault="0003074C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projektu Wieloletniej Prognozy Finansowej Gminy Ojrzeń.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2EFBB6A5" w:rsidR="00C35FEE" w:rsidRDefault="003A33B1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 w:rsidR="00C35FEE"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314E8E6C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E52B47F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1C068A42" w14:textId="33EF9E4C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88DF3" w14:textId="198A4992" w:rsidR="0003074C" w:rsidRDefault="0003074C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5128B" w14:textId="77777777" w:rsidR="0003074C" w:rsidRDefault="0003074C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02643" w14:textId="637DF0A7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</w:t>
      </w:r>
    </w:p>
    <w:p w14:paraId="7186221D" w14:textId="63B90911" w:rsidR="003A33B1" w:rsidRDefault="003A33B1" w:rsidP="003A33B1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Budżetu, Oświaty i Kultury</w:t>
      </w:r>
    </w:p>
    <w:p w14:paraId="0BBBC809" w14:textId="3DF5B01A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060C198D" w:rsidR="00251D89" w:rsidRPr="00C35FEE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/-/ </w:t>
      </w:r>
      <w:r w:rsidR="003A33B1">
        <w:rPr>
          <w:rFonts w:ascii="Times New Roman" w:hAnsi="Times New Roman" w:cs="Times New Roman"/>
          <w:sz w:val="24"/>
          <w:szCs w:val="24"/>
        </w:rPr>
        <w:t>Agata Buczek</w:t>
      </w: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3074C"/>
    <w:rsid w:val="001633F6"/>
    <w:rsid w:val="00251D89"/>
    <w:rsid w:val="00374C03"/>
    <w:rsid w:val="003A33B1"/>
    <w:rsid w:val="004831A2"/>
    <w:rsid w:val="0078671A"/>
    <w:rsid w:val="00BA0FC2"/>
    <w:rsid w:val="00BF6B9A"/>
    <w:rsid w:val="00C35FEE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cp:lastPrinted>2020-11-24T08:25:00Z</cp:lastPrinted>
  <dcterms:created xsi:type="dcterms:W3CDTF">2022-12-16T08:55:00Z</dcterms:created>
  <dcterms:modified xsi:type="dcterms:W3CDTF">2022-12-16T08:55:00Z</dcterms:modified>
</cp:coreProperties>
</file>